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0" w:lineRule="auto"/>
        <w:ind w:left="106" w:right="105" w:firstLine="0"/>
        <w:rPr>
          <w:sz w:val="24"/>
          <w:szCs w:val="24"/>
        </w:rPr>
      </w:pPr>
      <w:bookmarkStart w:colFirst="0" w:colLast="0" w:name="_heading=h.690i1p41wp8m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-76198</wp:posOffset>
            </wp:positionH>
            <wp:positionV relativeFrom="paragraph">
              <wp:posOffset>0</wp:posOffset>
            </wp:positionV>
            <wp:extent cx="2465388" cy="489812"/>
            <wp:effectExtent b="0" l="0" r="0" t="0"/>
            <wp:wrapNone/>
            <wp:docPr descr="Znalezione obrazy dla zapytania instytut biologii doÅwiadczalnej logo" id="26" name="image1.jpg"/>
            <a:graphic>
              <a:graphicData uri="http://schemas.openxmlformats.org/drawingml/2006/picture">
                <pic:pic>
                  <pic:nvPicPr>
                    <pic:cNvPr descr="Znalezione obrazy dla zapytania instytut biologii doÅwiadczalnej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388" cy="4898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90" w:lineRule="auto"/>
        <w:ind w:left="106" w:right="10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106" w:right="10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0" w:lineRule="auto"/>
        <w:ind w:left="106" w:right="10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WYRAŻENIA ZGODY NA UDZIAŁ W BADANIU NAUKOWYM</w:t>
      </w:r>
    </w:p>
    <w:p w:rsidR="00000000" w:rsidDel="00000000" w:rsidP="00000000" w:rsidRDefault="00000000" w:rsidRPr="00000000" w14:paraId="00000005">
      <w:pPr>
        <w:spacing w:before="90" w:lineRule="auto"/>
        <w:ind w:left="106" w:right="10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Badania dotyczące źródeł dysortografii i dysleksji są realizowane w Instytucie Biologii Doświadczalnej im. M. Nenckiego PAN pod kierunkiem dr hab. Agnieszki Dębskiej w ramach projektu badawczego „Mechanizmy adaptacji mózgu do przetwarzania pisma w rozwoju czytania i dysleksji”. Badania są finansowane z grantu Narodowego Centrum Nauki (nu</w:t>
      </w:r>
      <w:r w:rsidDel="00000000" w:rsidR="00000000" w:rsidRPr="00000000">
        <w:rPr>
          <w:sz w:val="24"/>
          <w:szCs w:val="24"/>
          <w:rtl w:val="0"/>
        </w:rPr>
        <w:t xml:space="preserve">mer grantu </w:t>
      </w:r>
      <w:r w:rsidDel="00000000" w:rsidR="00000000" w:rsidRPr="00000000">
        <w:rPr>
          <w:sz w:val="24"/>
          <w:szCs w:val="24"/>
          <w:rtl w:val="0"/>
        </w:rPr>
        <w:t xml:space="preserve">2024/54/E/HS6/00242).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5" w:line="360" w:lineRule="auto"/>
        <w:ind w:left="106" w:right="111" w:firstLine="10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Zapoznałam/em się z informacjami dotyczącymi badań i rozumiem, że wykorzystywane w nich będą testy psychologiczne. Wyrażam zgodę na uczestnictwo w badaniach mojego</w:t>
      </w:r>
    </w:p>
    <w:p w:rsidR="00000000" w:rsidDel="00000000" w:rsidP="00000000" w:rsidRDefault="00000000" w:rsidRPr="00000000" w14:paraId="00000008">
      <w:pPr>
        <w:tabs>
          <w:tab w:val="left" w:leader="none" w:pos="6160"/>
        </w:tabs>
        <w:spacing w:before="116" w:lineRule="auto"/>
        <w:ind w:left="106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dziecka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....................................................................……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urodzonego 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09">
      <w:pPr>
        <w:tabs>
          <w:tab w:val="left" w:leader="none" w:pos="6508"/>
        </w:tabs>
        <w:spacing w:before="123" w:lineRule="auto"/>
        <w:ind w:left="27" w:firstLine="0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(imię i nazwisko)</w:t>
        <w:tab/>
        <w:t xml:space="preserve">(dzień  / miesiąc / rok)</w:t>
      </w:r>
    </w:p>
    <w:p w:rsidR="00000000" w:rsidDel="00000000" w:rsidP="00000000" w:rsidRDefault="00000000" w:rsidRPr="00000000" w14:paraId="0000000A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Rule="auto"/>
        <w:rPr>
          <w:i w:val="1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2162175" cy="41275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79200" y="3779365"/>
                          <a:ext cx="2133600" cy="1270"/>
                        </a:xfrm>
                        <a:custGeom>
                          <a:rect b="b" l="l" r="r" t="t"/>
                          <a:pathLst>
                            <a:path extrusionOk="0" h="1270"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2162175" cy="41275"/>
                <wp:effectExtent b="0" l="0" r="0" t="0"/>
                <wp:wrapTopAndBottom distB="0" distT="0"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127000</wp:posOffset>
                </wp:positionV>
                <wp:extent cx="2695575" cy="41275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12500" y="3779365"/>
                          <a:ext cx="2667000" cy="1270"/>
                        </a:xfrm>
                        <a:custGeom>
                          <a:rect b="b" l="l" r="r" t="t"/>
                          <a:pathLst>
                            <a:path extrusionOk="0" h="1270"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127000</wp:posOffset>
                </wp:positionV>
                <wp:extent cx="2695575" cy="41275"/>
                <wp:effectExtent b="0" l="0" r="0" t="0"/>
                <wp:wrapTopAndBottom distB="0" distT="0"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tabs>
          <w:tab w:val="left" w:leader="none" w:pos="5867"/>
        </w:tabs>
        <w:spacing w:line="278.00000000000006" w:lineRule="auto"/>
        <w:ind w:left="106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</w:t>
        <w:tab/>
        <w:t xml:space="preserve">podpis rodzica lub opiekuna prawnego</w:t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2162175" cy="41275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79200" y="3779365"/>
                          <a:ext cx="2133600" cy="1270"/>
                        </a:xfrm>
                        <a:custGeom>
                          <a:rect b="b" l="l" r="r" t="t"/>
                          <a:pathLst>
                            <a:path extrusionOk="0" h="1270"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2162175" cy="41275"/>
                <wp:effectExtent b="0" l="0" r="0" t="0"/>
                <wp:wrapTopAndBottom distB="0" distT="0"/>
                <wp:docPr id="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127000</wp:posOffset>
                </wp:positionV>
                <wp:extent cx="2695575" cy="41275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12500" y="3779365"/>
                          <a:ext cx="2667000" cy="1270"/>
                        </a:xfrm>
                        <a:custGeom>
                          <a:rect b="b" l="l" r="r" t="t"/>
                          <a:pathLst>
                            <a:path extrusionOk="0" h="1270"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127000</wp:posOffset>
                </wp:positionV>
                <wp:extent cx="2695575" cy="41275"/>
                <wp:effectExtent b="0" l="0" r="0" t="0"/>
                <wp:wrapTopAndBottom distB="0" distT="0"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tabs>
          <w:tab w:val="left" w:leader="none" w:pos="7307"/>
        </w:tabs>
        <w:spacing w:line="275" w:lineRule="auto"/>
        <w:ind w:left="106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adres e-mail</w:t>
        <w:tab/>
        <w:t xml:space="preserve">numer telefonu</w:t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966"/>
        </w:tabs>
        <w:spacing w:before="210" w:line="235" w:lineRule="auto"/>
        <w:ind w:left="106" w:right="21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Wyrażam zgodę na przetwarzanie moich danych osobowych, danych osobowych mojego dziecka oraz kontakt po zakwalifikowaniu dziecka do dalszego etapu badania. </w:t>
      </w:r>
      <w:r w:rsidDel="00000000" w:rsidR="00000000" w:rsidRPr="00000000">
        <w:rPr>
          <w:sz w:val="24"/>
          <w:szCs w:val="24"/>
          <w:rtl w:val="0"/>
        </w:rPr>
        <w:t xml:space="preserve">Podczas badania w ramach projektu „Mechanizmy adaptacji mózgu do przetwarzania pisma w rozwoju czytania i dysleksji” realizowanego przez Instytut Biologii Doświadczalnej im. M. Nenckiego PAN przeprowadzane będą testy psychologiczne. Wyrażenie zgody jest dobrowolne, ale konieczne do wzięcia udziału w badaniu. </w:t>
      </w:r>
    </w:p>
    <w:p w:rsidR="00000000" w:rsidDel="00000000" w:rsidP="00000000" w:rsidRDefault="00000000" w:rsidRPr="00000000" w14:paraId="00000015">
      <w:pPr>
        <w:tabs>
          <w:tab w:val="left" w:leader="none" w:pos="6966"/>
        </w:tabs>
        <w:spacing w:before="210" w:line="235" w:lineRule="auto"/>
        <w:ind w:left="106" w:right="21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Przez podpisanie tego dokumentu potwierdzam również, że zapoznałam/em się z Klauzulą Informacyjną (str. 2) dotyczącą przetwarzania moich danych osobowych.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7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06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tabs>
          <w:tab w:val="left" w:leader="none" w:pos="6052"/>
        </w:tabs>
        <w:spacing w:before="4" w:lineRule="auto"/>
        <w:ind w:left="106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Imię i nazwisko (drukowanymi literami)</w:t>
        <w:tab/>
        <w:t xml:space="preserve">data / podpis rodzica lub opiekuna prawnego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90"/>
        </w:tabs>
        <w:spacing w:before="67" w:line="274" w:lineRule="auto"/>
        <w:ind w:left="106" w:right="217" w:firstLine="0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90"/>
        </w:tabs>
        <w:spacing w:before="67" w:line="274" w:lineRule="auto"/>
        <w:ind w:left="106" w:right="217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Klauzula informacyjna dla osób badanych w projekcie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„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Mózgowe i poznawcze podłoże deficytu ortograficznego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Zgodnie z Rozporządzeniem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000000" w:rsidDel="00000000" w:rsidP="00000000" w:rsidRDefault="00000000" w:rsidRPr="00000000" w14:paraId="0000001D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Administratorem Pani/Pana danych osobowych jest Instytut Biologii Doświadczalnej PAN im. Marcelego Nenckiego, z siedzibą przy ul. Ludwika Pasteura 3, 02-093 Warszawa.                                                    </w:t>
      </w:r>
    </w:p>
    <w:p w:rsidR="00000000" w:rsidDel="00000000" w:rsidP="00000000" w:rsidRDefault="00000000" w:rsidRPr="00000000" w14:paraId="0000001E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Administrator powołał Inspektora Ochrony Danych, z którym można się skontaktować pod numerem telefonu (22) 5892 275 lub adresem e-mail: iod@nencki.edu.pl.                                                                                     </w:t>
      </w:r>
    </w:p>
    <w:p w:rsidR="00000000" w:rsidDel="00000000" w:rsidP="00000000" w:rsidRDefault="00000000" w:rsidRPr="00000000" w14:paraId="0000001F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Dane osobowe, pozyskane w trakcie rekrutacji do badań i w trakcie samego badania, są zbierane i będą przetwarzane w celu realizacji  badania naukowego: „Deficyt językowy w zaburzeniach neurorozwojowych u dzieci” przez Instytut Biologii Doświadczalnej im. M. Nenckiego PAN.</w:t>
      </w:r>
    </w:p>
    <w:p w:rsidR="00000000" w:rsidDel="00000000" w:rsidP="00000000" w:rsidRDefault="00000000" w:rsidRPr="00000000" w14:paraId="00000020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Podstawą prawną do przetwarzania Pani/Pana danych osobowych jest:                                                         </w:t>
      </w:r>
    </w:p>
    <w:p w:rsidR="00000000" w:rsidDel="00000000" w:rsidP="00000000" w:rsidRDefault="00000000" w:rsidRPr="00000000" w14:paraId="00000021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art.6 ust.1 lit. a, w związku z art.9 ust.2 lit. a RODO - wyrażona zgoda,           </w:t>
        <w:tab/>
        <w:t xml:space="preserve">                                                  </w:t>
      </w:r>
    </w:p>
    <w:p w:rsidR="00000000" w:rsidDel="00000000" w:rsidP="00000000" w:rsidRDefault="00000000" w:rsidRPr="00000000" w14:paraId="00000022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art. 6 ust. 1 lit. c RODO – wypełnienie obowiązków wynikających z przepisów prawa, m.in. przepisy dotyczące zakresie rozliczeń finansowych i podatkowych,      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art. 6 ust. 1 lit. f RODO - dla realizacji uzasadnionych interesów Administratora m.in. w celu kontaktowania się, w celu ustalania lub dochodzenia ewentualnych roszczeń cywilnoprawnych, a także obrona przed takimi roszczeniami.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Wyrażenie zgody na przetwarzanie danych osobowych jest dobrowolne, ale konieczne do wzięcia udziału w rekrutacji do badania i w badaniu naukowym.                       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Dane osobowe przetwarzane będą przez okres:                           </w:t>
        <w:tab/>
        <w:t xml:space="preserve">                 </w:t>
      </w:r>
    </w:p>
    <w:p w:rsidR="00000000" w:rsidDel="00000000" w:rsidP="00000000" w:rsidRDefault="00000000" w:rsidRPr="00000000" w14:paraId="00000026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Dane osobowe – zakres wymagany do badania naukowego, przetwarzane będą przez okres do zakończenia badania naukowego.</w:t>
      </w:r>
    </w:p>
    <w:p w:rsidR="00000000" w:rsidDel="00000000" w:rsidP="00000000" w:rsidRDefault="00000000" w:rsidRPr="00000000" w14:paraId="00000027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Dane osobowe - zakres wymagany do rozliczeń podatkowo-finansowych oraz w zakresie roszczeń lub obrony przed roszczeniami, przez okres wymagany przepisami prawa.                                                                              </w:t>
      </w:r>
    </w:p>
    <w:p w:rsidR="00000000" w:rsidDel="00000000" w:rsidP="00000000" w:rsidRDefault="00000000" w:rsidRPr="00000000" w14:paraId="00000028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Dane osobowe uzyskane na podstawie wyrażonej zgody, do czasu wycofania zgody</w:t>
      </w:r>
      <w:r w:rsidDel="00000000" w:rsidR="00000000" w:rsidRPr="00000000">
        <w:rPr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bez wpływu na zgodność z prawem przetwarzania, którego dokonano na podstawie zgody przed jej cofnięciem.</w:t>
      </w:r>
    </w:p>
    <w:p w:rsidR="00000000" w:rsidDel="00000000" w:rsidP="00000000" w:rsidRDefault="00000000" w:rsidRPr="00000000" w14:paraId="00000029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Dostęp do danych osobowych i tylko w niezbędnym zakresie będą mieli wyłącznie upoważnieni pracownicy i współpracownicy Administratora, dane mogą być udostępniane instytucjom i organom publicznym uprawnionym do przetwarzania danych osobowych na podstawie przepisów prawa powszechnie obowiązującego oraz podmiotom przetwarzającym dane osobowe na zlecenie Administratora w związku z wykonywaniem powierzonego im zadania. Dane zanonimizowane (pozbawione cech identyfikujących osobę) mogą być udostępniane instytutom naukowym w kraju i za granicą.</w:t>
      </w:r>
    </w:p>
    <w:p w:rsidR="00000000" w:rsidDel="00000000" w:rsidP="00000000" w:rsidRDefault="00000000" w:rsidRPr="00000000" w14:paraId="0000002A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Prowadzone badanie ma charakter poufny</w:t>
      </w:r>
      <w:r w:rsidDel="00000000" w:rsidR="00000000" w:rsidRPr="00000000">
        <w:rPr>
          <w:b w:val="1"/>
          <w:sz w:val="20"/>
          <w:szCs w:val="20"/>
          <w:rtl w:val="0"/>
        </w:rPr>
        <w:t xml:space="preserve"> - </w:t>
      </w:r>
      <w:r w:rsidDel="00000000" w:rsidR="00000000" w:rsidRPr="00000000">
        <w:rPr>
          <w:sz w:val="20"/>
          <w:szCs w:val="20"/>
          <w:rtl w:val="0"/>
        </w:rPr>
        <w:t xml:space="preserve">gromadzone dane doświadczalne będą podlegały pseudoanonimizacji – wszystkie formularze, ankiety i pliki komputerowe z danymi doświadczalnymi będą nazywane anonimowym kodem przydzielonym losowo osobie badanej, dostęp do pełnych danych mają wyłącznie pracownicy Administratora danych posiadający upoważnienia do przetwarzania danych osobowych  i zobowiązani do zachowania poufności.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Dane osobowe nie będą przekazywane do państwa trzeciego lub organizacji międzynarodowej.                                                                                                                                     10. Dane osobowe nie będą poddawane zautomatyzowanemu podejmowaniu decyzji.                                                                                                                   11.  Przysługuje Pani/Panu:</w:t>
      </w:r>
    </w:p>
    <w:p w:rsidR="00000000" w:rsidDel="00000000" w:rsidP="00000000" w:rsidRDefault="00000000" w:rsidRPr="00000000" w14:paraId="0000002B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Prawo do cofnięcia zgody w dowolnym momencie bez wpływu na zgodność z prawem przetwarzania, którego dokonano na podstawie zgody przed jej cofnięciem.</w:t>
      </w:r>
    </w:p>
    <w:p w:rsidR="00000000" w:rsidDel="00000000" w:rsidP="00000000" w:rsidRDefault="00000000" w:rsidRPr="00000000" w14:paraId="0000002C">
      <w:pPr>
        <w:keepLines w:val="1"/>
        <w:widowControl w:val="1"/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           - Prawo wniesienia skargi do organu nadzorczego: Prezesa Urzędu Ochrony Danych Osobowych, gdy uzna Pani/Pan, że przetwarzanie danych jest niezgodne z prawem.</w:t>
      </w:r>
    </w:p>
    <w:p w:rsidR="00000000" w:rsidDel="00000000" w:rsidP="00000000" w:rsidRDefault="00000000" w:rsidRPr="00000000" w14:paraId="0000002D">
      <w:pPr>
        <w:keepLines w:val="1"/>
        <w:widowControl w:val="1"/>
        <w:spacing w:after="120" w:before="1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Aby skorzystać z powyższych uprawnień, prosimy wysłać wiadomość za pomocą poczty elektronicznej na adres: iod@nencki.edu.pl</w:t>
      </w:r>
    </w:p>
    <w:p w:rsidR="00000000" w:rsidDel="00000000" w:rsidP="00000000" w:rsidRDefault="00000000" w:rsidRPr="00000000" w14:paraId="0000002E">
      <w:pPr>
        <w:keepLines w:val="1"/>
        <w:widowControl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Jeśli nie jest Pani/Pan usatysfakcjonowana/y sposobem, w jaki Administrator przetwarza Państwa dane osobowe, prosimy o powiadomienie nas o zaistniałym problemie, a my zbadamy wszelkie powstałe nieprawidłowości.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480" w:left="460" w:right="4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5" w:lineRule="auto"/>
      <w:ind w:left="5785" w:hanging="617.9999999999995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67" w:lineRule="auto"/>
      <w:ind w:left="106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uiPriority w:val="1"/>
    <w:qFormat w:val="1"/>
    <w:rPr>
      <w:lang w:eastAsia="en-US"/>
    </w:rPr>
  </w:style>
  <w:style w:type="paragraph" w:styleId="Nagwek1">
    <w:name w:val="heading 1"/>
    <w:basedOn w:val="Normalny"/>
    <w:uiPriority w:val="1"/>
    <w:qFormat w:val="1"/>
    <w:pPr>
      <w:spacing w:before="15"/>
      <w:ind w:left="5785" w:hanging="618"/>
      <w:outlineLvl w:val="0"/>
    </w:pPr>
    <w:rPr>
      <w:rFonts w:ascii="Arial" w:cs="Arial" w:eastAsia="Arial" w:hAnsi="Arial"/>
      <w:b w:val="1"/>
      <w:bCs w:val="1"/>
      <w:sz w:val="36"/>
      <w:szCs w:val="36"/>
    </w:rPr>
  </w:style>
  <w:style w:type="paragraph" w:styleId="Nagwek2">
    <w:name w:val="heading 2"/>
    <w:basedOn w:val="Normalny"/>
    <w:uiPriority w:val="1"/>
    <w:qFormat w:val="1"/>
    <w:pPr>
      <w:spacing w:before="67"/>
      <w:ind w:left="106"/>
      <w:outlineLvl w:val="1"/>
    </w:pPr>
    <w:rPr>
      <w:b w:val="1"/>
      <w:bCs w:val="1"/>
      <w:sz w:val="24"/>
      <w:szCs w:val="24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pPr>
      <w:ind w:left="106"/>
    </w:pPr>
    <w:rPr>
      <w:sz w:val="24"/>
      <w:szCs w:val="24"/>
    </w:rPr>
  </w:style>
  <w:style w:type="paragraph" w:styleId="Akapitzlist">
    <w:name w:val="List Paragraph"/>
    <w:basedOn w:val="Normalny"/>
    <w:uiPriority w:val="1"/>
    <w:qFormat w:val="1"/>
    <w:pPr>
      <w:ind w:left="106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122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12230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12230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12230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12230A"/>
    <w:rPr>
      <w:b w:val="1"/>
      <w:bCs w:val="1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12230A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12230A"/>
    <w:rPr>
      <w:rFonts w:ascii="Tahoma" w:cs="Tahoma" w:hAnsi="Tahoma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+lVHD73YC1p4S6OnUvTJWkGTLA==">CgMxLjAyDmguNjkwaTFwNDF3cDhtOAByITFhT1laeTRFVU9JQWFqYTBSME1YMEJyTUdQalJ1RmxFdQ==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2025-04-22T09:07:00Z</dcterms:created>
  <dc:creator>Bogdan Kielak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2020-12-13T00:00:00Z</vt:filetime>
  </property>
</Properties>
</file>